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22D0" w14:textId="77777777" w:rsidR="0083596D" w:rsidRPr="00595D04" w:rsidRDefault="0083596D" w:rsidP="00595D04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</w:pPr>
      <w:r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 xml:space="preserve">Germaine de </w:t>
      </w:r>
      <w:proofErr w:type="spellStart"/>
      <w:r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>Staël</w:t>
      </w:r>
      <w:proofErr w:type="spellEnd"/>
      <w:r w:rsidR="00A86B94"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 xml:space="preserve"> </w:t>
      </w:r>
      <w:r w:rsidR="008C1A6A"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>Programme</w:t>
      </w:r>
      <w:r w:rsidR="00A86B94"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 xml:space="preserve">’s expenses and </w:t>
      </w:r>
      <w:r w:rsidR="00B625AB"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>reimbursement</w:t>
      </w:r>
      <w:r w:rsidR="00A86B94" w:rsidRPr="00595D04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en-GB"/>
        </w:rPr>
        <w:t xml:space="preserve"> rules</w:t>
      </w:r>
    </w:p>
    <w:p w14:paraId="510B22D1" w14:textId="77777777" w:rsidR="00416868" w:rsidRDefault="00416868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</w:p>
    <w:p w14:paraId="510B22D2" w14:textId="77777777" w:rsidR="00A86B94" w:rsidRDefault="00A86B94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The G</w:t>
      </w:r>
      <w:r w:rsidRPr="00A86B94">
        <w:rPr>
          <w:rFonts w:asciiTheme="majorHAnsi" w:eastAsia="Times New Roman" w:hAnsiTheme="majorHAnsi" w:cs="Times New Roman"/>
          <w:lang w:eastAsia="en-GB"/>
        </w:rPr>
        <w:t xml:space="preserve">ermaine de </w:t>
      </w:r>
      <w:proofErr w:type="spellStart"/>
      <w:r w:rsidRPr="00A86B94">
        <w:rPr>
          <w:rFonts w:asciiTheme="majorHAnsi" w:eastAsia="Times New Roman" w:hAnsiTheme="majorHAnsi" w:cs="Times New Roman"/>
          <w:lang w:eastAsia="en-GB"/>
        </w:rPr>
        <w:t>Staël</w:t>
      </w:r>
      <w:proofErr w:type="spellEnd"/>
      <w:r w:rsidRPr="00A86B94">
        <w:rPr>
          <w:rFonts w:asciiTheme="majorHAnsi" w:eastAsia="Times New Roman" w:hAnsiTheme="majorHAnsi" w:cs="Times New Roman"/>
          <w:lang w:eastAsia="en-GB"/>
        </w:rPr>
        <w:t xml:space="preserve"> funding programme covers only the following </w:t>
      </w:r>
      <w:r w:rsidRPr="007A7FB0">
        <w:rPr>
          <w:rFonts w:asciiTheme="majorHAnsi" w:eastAsia="Times New Roman" w:hAnsiTheme="majorHAnsi" w:cs="Times New Roman"/>
          <w:lang w:eastAsia="en-GB"/>
        </w:rPr>
        <w:t>travel</w:t>
      </w:r>
      <w:r w:rsidR="00E47774" w:rsidRPr="007A7FB0">
        <w:rPr>
          <w:rFonts w:asciiTheme="majorHAnsi" w:eastAsia="Times New Roman" w:hAnsiTheme="majorHAnsi" w:cs="Times New Roman"/>
          <w:lang w:eastAsia="en-GB"/>
        </w:rPr>
        <w:t xml:space="preserve"> expense</w:t>
      </w:r>
      <w:r w:rsidRPr="007A7FB0">
        <w:rPr>
          <w:rFonts w:asciiTheme="majorHAnsi" w:eastAsia="Times New Roman" w:hAnsiTheme="majorHAnsi" w:cs="Times New Roman"/>
          <w:lang w:eastAsia="en-GB"/>
        </w:rPr>
        <w:t>s:</w:t>
      </w:r>
    </w:p>
    <w:p w14:paraId="510B22D3" w14:textId="77777777" w:rsidR="00A86B94" w:rsidRDefault="00800CF5" w:rsidP="00A86B9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Shorts trips to France (maximum 10 days</w:t>
      </w:r>
      <w:r w:rsidR="00FE551B">
        <w:rPr>
          <w:rFonts w:asciiTheme="majorHAnsi" w:eastAsia="Times New Roman" w:hAnsiTheme="majorHAnsi" w:cs="Times New Roman"/>
          <w:lang w:eastAsia="en-GB"/>
        </w:rPr>
        <w:t xml:space="preserve"> per trip, several trips are allowed</w:t>
      </w:r>
      <w:r>
        <w:rPr>
          <w:rFonts w:asciiTheme="majorHAnsi" w:eastAsia="Times New Roman" w:hAnsiTheme="majorHAnsi" w:cs="Times New Roman"/>
          <w:lang w:eastAsia="en-GB"/>
        </w:rPr>
        <w:t>)</w:t>
      </w:r>
    </w:p>
    <w:p w14:paraId="510B22D4" w14:textId="77777777" w:rsidR="000C1038" w:rsidRDefault="000C1038" w:rsidP="000C1038">
      <w:pPr>
        <w:pStyle w:val="Listenabsatz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</w:p>
    <w:p w14:paraId="510B22D5" w14:textId="77777777" w:rsidR="00800CF5" w:rsidRDefault="00800CF5" w:rsidP="00A86B9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Travel b</w:t>
      </w:r>
      <w:r w:rsidR="00E0174E">
        <w:rPr>
          <w:rFonts w:asciiTheme="majorHAnsi" w:eastAsia="Times New Roman" w:hAnsiTheme="majorHAnsi" w:cs="Times New Roman"/>
          <w:lang w:eastAsia="en-GB"/>
        </w:rPr>
        <w:t>y train or plane, if cheaper,</w:t>
      </w:r>
      <w:r>
        <w:rPr>
          <w:rFonts w:asciiTheme="majorHAnsi" w:eastAsia="Times New Roman" w:hAnsiTheme="majorHAnsi" w:cs="Times New Roman"/>
          <w:lang w:eastAsia="en-GB"/>
        </w:rPr>
        <w:t xml:space="preserve"> and exceptionally by car only when needed for specific research purposes</w:t>
      </w:r>
    </w:p>
    <w:p w14:paraId="510B22D6" w14:textId="77777777" w:rsidR="000C1038" w:rsidRDefault="000C1038" w:rsidP="000C1038">
      <w:pPr>
        <w:pStyle w:val="Listenabsatz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</w:p>
    <w:p w14:paraId="510B22D7" w14:textId="77777777" w:rsidR="00800CF5" w:rsidRPr="00A86B94" w:rsidRDefault="00800CF5" w:rsidP="00A86B94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Accommodation costs up to CHF 240.- per night in Paris and up to CHF 150.- per night elsewhere in France</w:t>
      </w:r>
    </w:p>
    <w:p w14:paraId="510B22D8" w14:textId="77777777" w:rsidR="00800CF5" w:rsidRPr="00FE551B" w:rsidRDefault="00800CF5" w:rsidP="008037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  <w:r w:rsidRPr="00FE551B">
        <w:rPr>
          <w:rFonts w:asciiTheme="majorHAnsi" w:eastAsia="Times New Roman" w:hAnsiTheme="majorHAnsi" w:cs="Times New Roman"/>
          <w:lang w:eastAsia="en-GB"/>
        </w:rPr>
        <w:t xml:space="preserve">We reimburse the effective </w:t>
      </w:r>
      <w:r w:rsidR="00FE551B">
        <w:rPr>
          <w:rFonts w:asciiTheme="majorHAnsi" w:eastAsia="Times New Roman" w:hAnsiTheme="majorHAnsi" w:cs="Times New Roman"/>
          <w:lang w:eastAsia="en-GB"/>
        </w:rPr>
        <w:t>transportation</w:t>
      </w:r>
      <w:r w:rsidR="008037CE">
        <w:rPr>
          <w:rFonts w:asciiTheme="majorHAnsi" w:eastAsia="Times New Roman" w:hAnsiTheme="majorHAnsi" w:cs="Times New Roman"/>
          <w:lang w:eastAsia="en-GB"/>
        </w:rPr>
        <w:t xml:space="preserve"> costs</w:t>
      </w:r>
      <w:r w:rsidR="00FE551B">
        <w:rPr>
          <w:rFonts w:asciiTheme="majorHAnsi" w:eastAsia="Times New Roman" w:hAnsiTheme="majorHAnsi" w:cs="Times New Roman"/>
          <w:lang w:eastAsia="en-GB"/>
        </w:rPr>
        <w:t xml:space="preserve"> from Switzerland to France and overnight costs. All the additional </w:t>
      </w:r>
      <w:r w:rsidR="008037CE">
        <w:rPr>
          <w:rFonts w:asciiTheme="majorHAnsi" w:eastAsia="Times New Roman" w:hAnsiTheme="majorHAnsi" w:cs="Times New Roman"/>
          <w:lang w:eastAsia="en-GB"/>
        </w:rPr>
        <w:t>expenses in France, such as meals, metro, etc.</w:t>
      </w:r>
      <w:r w:rsidR="00FE551B">
        <w:rPr>
          <w:rFonts w:asciiTheme="majorHAnsi" w:eastAsia="Times New Roman" w:hAnsiTheme="majorHAnsi" w:cs="Times New Roman"/>
          <w:lang w:eastAsia="en-GB"/>
        </w:rPr>
        <w:t>, are covered by the daily rate (CHF 95.- in Paris and CHF 80.- elsewhere in France). Any other costs are excluded.</w:t>
      </w:r>
    </w:p>
    <w:p w14:paraId="510B22D9" w14:textId="77777777" w:rsidR="00800CF5" w:rsidRPr="00416868" w:rsidRDefault="00FE551B" w:rsidP="008037C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u w:val="single"/>
          <w:lang w:eastAsia="en-GB"/>
        </w:rPr>
      </w:pPr>
      <w:r w:rsidRPr="00416868">
        <w:rPr>
          <w:rFonts w:asciiTheme="majorHAnsi" w:eastAsia="Times New Roman" w:hAnsiTheme="majorHAnsi" w:cs="Times New Roman"/>
          <w:u w:val="single"/>
          <w:lang w:eastAsia="en-GB"/>
        </w:rPr>
        <w:t>CHF 4’500 is the maximal amount reimbursed per project and per year</w:t>
      </w:r>
      <w:r w:rsidRPr="000C1038">
        <w:rPr>
          <w:rFonts w:asciiTheme="majorHAnsi" w:eastAsia="Times New Roman" w:hAnsiTheme="majorHAnsi" w:cs="Times New Roman"/>
          <w:lang w:eastAsia="en-GB"/>
        </w:rPr>
        <w:t>.</w:t>
      </w:r>
    </w:p>
    <w:p w14:paraId="510B22DA" w14:textId="0AF06AE5" w:rsidR="00FE551B" w:rsidRDefault="00FE551B" w:rsidP="008037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Please </w:t>
      </w:r>
      <w:r w:rsidR="002F2D0D">
        <w:rPr>
          <w:rFonts w:asciiTheme="majorHAnsi" w:eastAsia="Times New Roman" w:hAnsiTheme="majorHAnsi" w:cs="Times New Roman"/>
          <w:lang w:eastAsia="en-GB"/>
        </w:rPr>
        <w:t xml:space="preserve">use the reimbursement form to submit your expenses. </w:t>
      </w:r>
      <w:proofErr w:type="gramStart"/>
      <w:r w:rsidR="002F2D0D">
        <w:rPr>
          <w:rFonts w:asciiTheme="majorHAnsi" w:eastAsia="Times New Roman" w:hAnsiTheme="majorHAnsi" w:cs="Times New Roman"/>
          <w:lang w:eastAsia="en-GB"/>
        </w:rPr>
        <w:t>In</w:t>
      </w:r>
      <w:r w:rsidR="008D3361">
        <w:rPr>
          <w:rFonts w:asciiTheme="majorHAnsi" w:eastAsia="Times New Roman" w:hAnsiTheme="majorHAnsi" w:cs="Times New Roman"/>
          <w:lang w:eastAsia="en-GB"/>
        </w:rPr>
        <w:t xml:space="preserve"> </w:t>
      </w:r>
      <w:r w:rsidR="002F2D0D">
        <w:rPr>
          <w:rFonts w:asciiTheme="majorHAnsi" w:eastAsia="Times New Roman" w:hAnsiTheme="majorHAnsi" w:cs="Times New Roman"/>
          <w:lang w:eastAsia="en-GB"/>
        </w:rPr>
        <w:t>order to</w:t>
      </w:r>
      <w:proofErr w:type="gramEnd"/>
      <w:r w:rsidR="002F2D0D">
        <w:rPr>
          <w:rFonts w:asciiTheme="majorHAnsi" w:eastAsia="Times New Roman" w:hAnsiTheme="majorHAnsi" w:cs="Times New Roman"/>
          <w:lang w:eastAsia="en-GB"/>
        </w:rPr>
        <w:t xml:space="preserve"> be considered your reimbursement form must:</w:t>
      </w:r>
    </w:p>
    <w:p w14:paraId="510B22DB" w14:textId="77777777" w:rsidR="002F2D0D" w:rsidRDefault="008C1A6A" w:rsidP="002F2D0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Be s</w:t>
      </w:r>
      <w:r w:rsidR="002F2D0D">
        <w:rPr>
          <w:rFonts w:asciiTheme="majorHAnsi" w:eastAsia="Times New Roman" w:hAnsiTheme="majorHAnsi" w:cs="Times New Roman"/>
          <w:lang w:eastAsia="en-GB"/>
        </w:rPr>
        <w:t>igned</w:t>
      </w:r>
    </w:p>
    <w:p w14:paraId="510B22DC" w14:textId="77777777" w:rsidR="002F2D0D" w:rsidRDefault="008C1A6A" w:rsidP="002F2D0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Be f</w:t>
      </w:r>
      <w:r w:rsidR="002F2D0D">
        <w:rPr>
          <w:rFonts w:asciiTheme="majorHAnsi" w:eastAsia="Times New Roman" w:hAnsiTheme="majorHAnsi" w:cs="Times New Roman"/>
          <w:lang w:eastAsia="en-GB"/>
        </w:rPr>
        <w:t>ully filled</w:t>
      </w:r>
    </w:p>
    <w:p w14:paraId="510B22DD" w14:textId="77777777" w:rsidR="002F2D0D" w:rsidRPr="002F2D0D" w:rsidRDefault="002F2D0D" w:rsidP="002F2D0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Include a scan of your receipts</w:t>
      </w:r>
    </w:p>
    <w:p w14:paraId="510B22DE" w14:textId="77777777" w:rsidR="002F2D0D" w:rsidRDefault="002F2D0D" w:rsidP="008037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  <w:r w:rsidRPr="002F2D0D">
        <w:rPr>
          <w:rFonts w:asciiTheme="majorHAnsi" w:eastAsia="Times New Roman" w:hAnsiTheme="majorHAnsi" w:cs="Times New Roman"/>
          <w:lang w:eastAsia="en-GB"/>
        </w:rPr>
        <w:t xml:space="preserve">Please note that the </w:t>
      </w:r>
      <w:r>
        <w:rPr>
          <w:rFonts w:asciiTheme="majorHAnsi" w:eastAsia="Times New Roman" w:hAnsiTheme="majorHAnsi" w:cs="Times New Roman"/>
          <w:lang w:eastAsia="en-GB"/>
        </w:rPr>
        <w:t>person/organization mentioned on this form</w:t>
      </w:r>
      <w:r w:rsidRPr="002F2D0D">
        <w:rPr>
          <w:rFonts w:asciiTheme="majorHAnsi" w:eastAsia="Times New Roman" w:hAnsiTheme="majorHAnsi" w:cs="Times New Roman"/>
          <w:lang w:eastAsia="en-GB"/>
        </w:rPr>
        <w:t xml:space="preserve"> must</w:t>
      </w:r>
      <w:r>
        <w:rPr>
          <w:rFonts w:asciiTheme="majorHAnsi" w:eastAsia="Times New Roman" w:hAnsiTheme="majorHAnsi" w:cs="Times New Roman"/>
          <w:lang w:eastAsia="en-GB"/>
        </w:rPr>
        <w:t xml:space="preserve"> </w:t>
      </w:r>
      <w:r w:rsidRPr="002F2D0D">
        <w:rPr>
          <w:rFonts w:asciiTheme="majorHAnsi" w:eastAsia="Times New Roman" w:hAnsiTheme="majorHAnsi" w:cs="Times New Roman"/>
          <w:lang w:eastAsia="en-GB"/>
        </w:rPr>
        <w:t xml:space="preserve">be the </w:t>
      </w:r>
      <w:r>
        <w:rPr>
          <w:rFonts w:asciiTheme="majorHAnsi" w:eastAsia="Times New Roman" w:hAnsiTheme="majorHAnsi" w:cs="Times New Roman"/>
          <w:lang w:eastAsia="en-GB"/>
        </w:rPr>
        <w:t xml:space="preserve">bank </w:t>
      </w:r>
      <w:r w:rsidRPr="002F2D0D">
        <w:rPr>
          <w:rFonts w:asciiTheme="majorHAnsi" w:eastAsia="Times New Roman" w:hAnsiTheme="majorHAnsi" w:cs="Times New Roman"/>
          <w:lang w:eastAsia="en-GB"/>
        </w:rPr>
        <w:t>account</w:t>
      </w:r>
      <w:r>
        <w:rPr>
          <w:rFonts w:asciiTheme="majorHAnsi" w:eastAsia="Times New Roman" w:hAnsiTheme="majorHAnsi" w:cs="Times New Roman"/>
          <w:lang w:eastAsia="en-GB"/>
        </w:rPr>
        <w:t xml:space="preserve"> owner. The money transfers are only </w:t>
      </w:r>
      <w:r w:rsidR="008037CE">
        <w:rPr>
          <w:rFonts w:asciiTheme="majorHAnsi" w:eastAsia="Times New Roman" w:hAnsiTheme="majorHAnsi" w:cs="Times New Roman"/>
          <w:lang w:eastAsia="en-GB"/>
        </w:rPr>
        <w:t xml:space="preserve">possible </w:t>
      </w:r>
      <w:r>
        <w:rPr>
          <w:rFonts w:asciiTheme="majorHAnsi" w:eastAsia="Times New Roman" w:hAnsiTheme="majorHAnsi" w:cs="Times New Roman"/>
          <w:lang w:eastAsia="en-GB"/>
        </w:rPr>
        <w:t xml:space="preserve">in Swiss </w:t>
      </w:r>
      <w:r w:rsidR="008037CE">
        <w:rPr>
          <w:rFonts w:asciiTheme="majorHAnsi" w:eastAsia="Times New Roman" w:hAnsiTheme="majorHAnsi" w:cs="Times New Roman"/>
          <w:lang w:eastAsia="en-GB"/>
        </w:rPr>
        <w:t xml:space="preserve">Francs (CHF) and cannot be </w:t>
      </w:r>
      <w:r>
        <w:rPr>
          <w:rFonts w:asciiTheme="majorHAnsi" w:eastAsia="Times New Roman" w:hAnsiTheme="majorHAnsi" w:cs="Times New Roman"/>
          <w:lang w:eastAsia="en-GB"/>
        </w:rPr>
        <w:t>in euros (EUR) or any other currency</w:t>
      </w:r>
      <w:r w:rsidR="00F34A97">
        <w:rPr>
          <w:rFonts w:asciiTheme="majorHAnsi" w:eastAsia="Times New Roman" w:hAnsiTheme="majorHAnsi" w:cs="Times New Roman"/>
          <w:lang w:eastAsia="en-GB"/>
        </w:rPr>
        <w:t xml:space="preserve"> (USD, GBP…)</w:t>
      </w:r>
      <w:r>
        <w:rPr>
          <w:rFonts w:asciiTheme="majorHAnsi" w:eastAsia="Times New Roman" w:hAnsiTheme="majorHAnsi" w:cs="Times New Roman"/>
          <w:lang w:eastAsia="en-GB"/>
        </w:rPr>
        <w:t>.</w:t>
      </w:r>
    </w:p>
    <w:p w14:paraId="6ED03988" w14:textId="75FC6E76" w:rsidR="00537575" w:rsidRDefault="00537575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537575">
        <w:rPr>
          <w:rFonts w:asciiTheme="majorHAnsi" w:eastAsia="Times New Roman" w:hAnsiTheme="majorHAnsi" w:cs="Times New Roman"/>
          <w:b/>
          <w:lang w:eastAsia="en-GB"/>
        </w:rPr>
        <w:t xml:space="preserve">Send the reimbursement form </w:t>
      </w:r>
      <w:r w:rsidR="00E739B3">
        <w:rPr>
          <w:rFonts w:asciiTheme="majorHAnsi" w:eastAsia="Times New Roman" w:hAnsiTheme="majorHAnsi" w:cs="Times New Roman"/>
          <w:b/>
          <w:lang w:eastAsia="en-GB"/>
        </w:rPr>
        <w:t xml:space="preserve">and scanned receipts </w:t>
      </w:r>
      <w:r w:rsidRPr="00537575">
        <w:rPr>
          <w:rFonts w:asciiTheme="majorHAnsi" w:eastAsia="Times New Roman" w:hAnsiTheme="majorHAnsi" w:cs="Times New Roman"/>
          <w:b/>
          <w:lang w:eastAsia="en-GB"/>
        </w:rPr>
        <w:t xml:space="preserve">to </w:t>
      </w:r>
      <w:hyperlink r:id="rId10" w:history="1">
        <w:r w:rsidR="008D3361" w:rsidRPr="00032162">
          <w:rPr>
            <w:rStyle w:val="Hyperlink"/>
            <w:rFonts w:asciiTheme="majorHAnsi" w:eastAsia="Times New Roman" w:hAnsiTheme="majorHAnsi" w:cs="Times New Roman"/>
            <w:b/>
            <w:lang w:eastAsia="en-GB"/>
          </w:rPr>
          <w:t>mint@satw.ch</w:t>
        </w:r>
      </w:hyperlink>
    </w:p>
    <w:p w14:paraId="510B22E0" w14:textId="453C1329" w:rsidR="002F2D0D" w:rsidRPr="002F2D0D" w:rsidRDefault="002F2D0D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lang w:eastAsia="en-GB"/>
        </w:rPr>
      </w:pPr>
      <w:r w:rsidRPr="002F2D0D">
        <w:rPr>
          <w:rFonts w:asciiTheme="majorHAnsi" w:eastAsia="Times New Roman" w:hAnsiTheme="majorHAnsi" w:cs="Times New Roman"/>
          <w:b/>
          <w:lang w:eastAsia="en-GB"/>
        </w:rPr>
        <w:t>Deadlines</w:t>
      </w:r>
      <w:r w:rsidR="00537575">
        <w:rPr>
          <w:rFonts w:asciiTheme="majorHAnsi" w:eastAsia="Times New Roman" w:hAnsiTheme="majorHAnsi" w:cs="Times New Roman"/>
          <w:b/>
          <w:lang w:eastAsia="en-GB"/>
        </w:rPr>
        <w:t>:</w:t>
      </w:r>
    </w:p>
    <w:p w14:paraId="510B22E1" w14:textId="77777777" w:rsidR="002F2D0D" w:rsidRDefault="002F2D0D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The reimbursement form can only be submitted twice a year:</w:t>
      </w:r>
    </w:p>
    <w:p w14:paraId="510B22E2" w14:textId="77777777" w:rsidR="002F2D0D" w:rsidRDefault="00D91030" w:rsidP="002F2D0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Before the 15</w:t>
      </w:r>
      <w:r w:rsidRPr="00D91030">
        <w:rPr>
          <w:rFonts w:asciiTheme="majorHAnsi" w:eastAsia="Times New Roman" w:hAnsiTheme="majorHAnsi" w:cs="Times New Roman"/>
          <w:vertAlign w:val="superscript"/>
          <w:lang w:eastAsia="en-GB"/>
        </w:rPr>
        <w:t>th</w:t>
      </w:r>
      <w:r>
        <w:rPr>
          <w:rFonts w:asciiTheme="majorHAnsi" w:eastAsia="Times New Roman" w:hAnsiTheme="majorHAnsi" w:cs="Times New Roman"/>
          <w:lang w:eastAsia="en-GB"/>
        </w:rPr>
        <w:t xml:space="preserve"> </w:t>
      </w:r>
      <w:r w:rsidR="002F2D0D">
        <w:rPr>
          <w:rFonts w:asciiTheme="majorHAnsi" w:eastAsia="Times New Roman" w:hAnsiTheme="majorHAnsi" w:cs="Times New Roman"/>
          <w:lang w:eastAsia="en-GB"/>
        </w:rPr>
        <w:t xml:space="preserve">of </w:t>
      </w:r>
      <w:r w:rsidR="00D524B1">
        <w:rPr>
          <w:rFonts w:asciiTheme="majorHAnsi" w:eastAsia="Times New Roman" w:hAnsiTheme="majorHAnsi" w:cs="Times New Roman"/>
          <w:lang w:eastAsia="en-GB"/>
        </w:rPr>
        <w:t>September</w:t>
      </w:r>
    </w:p>
    <w:p w14:paraId="510B22E3" w14:textId="77777777" w:rsidR="002F2D0D" w:rsidRPr="002F2D0D" w:rsidRDefault="002F2D0D" w:rsidP="002F2D0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Before the 1</w:t>
      </w:r>
      <w:r w:rsidRPr="002F2D0D">
        <w:rPr>
          <w:rFonts w:asciiTheme="majorHAnsi" w:eastAsia="Times New Roman" w:hAnsiTheme="majorHAnsi" w:cs="Times New Roman"/>
          <w:vertAlign w:val="superscript"/>
          <w:lang w:eastAsia="en-GB"/>
        </w:rPr>
        <w:t>st</w:t>
      </w:r>
      <w:r>
        <w:rPr>
          <w:rFonts w:asciiTheme="majorHAnsi" w:eastAsia="Times New Roman" w:hAnsiTheme="majorHAnsi" w:cs="Times New Roman"/>
          <w:lang w:eastAsia="en-GB"/>
        </w:rPr>
        <w:t xml:space="preserve"> of December</w:t>
      </w:r>
    </w:p>
    <w:p w14:paraId="510B22E4" w14:textId="77777777" w:rsidR="002F2D0D" w:rsidRDefault="002F2D0D" w:rsidP="008037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If you plan </w:t>
      </w:r>
      <w:r w:rsidR="007E647C" w:rsidRPr="007A7FB0">
        <w:rPr>
          <w:rFonts w:asciiTheme="majorHAnsi" w:eastAsia="Times New Roman" w:hAnsiTheme="majorHAnsi" w:cs="Times New Roman"/>
          <w:lang w:eastAsia="en-GB"/>
        </w:rPr>
        <w:t>to</w:t>
      </w:r>
      <w:r>
        <w:rPr>
          <w:rFonts w:asciiTheme="majorHAnsi" w:eastAsia="Times New Roman" w:hAnsiTheme="majorHAnsi" w:cs="Times New Roman"/>
          <w:lang w:eastAsia="en-GB"/>
        </w:rPr>
        <w:t xml:space="preserve"> travel after the 1</w:t>
      </w:r>
      <w:r w:rsidRPr="002F2D0D">
        <w:rPr>
          <w:rFonts w:asciiTheme="majorHAnsi" w:eastAsia="Times New Roman" w:hAnsiTheme="majorHAnsi" w:cs="Times New Roman"/>
          <w:vertAlign w:val="superscript"/>
          <w:lang w:eastAsia="en-GB"/>
        </w:rPr>
        <w:t>st</w:t>
      </w:r>
      <w:r>
        <w:rPr>
          <w:rFonts w:asciiTheme="majorHAnsi" w:eastAsia="Times New Roman" w:hAnsiTheme="majorHAnsi" w:cs="Times New Roman"/>
          <w:lang w:eastAsia="en-GB"/>
        </w:rPr>
        <w:t xml:space="preserve"> of December, please send us the reimbursement form before the 5</w:t>
      </w:r>
      <w:r w:rsidRPr="002F2D0D">
        <w:rPr>
          <w:rFonts w:asciiTheme="majorHAnsi" w:eastAsia="Times New Roman" w:hAnsiTheme="majorHAnsi" w:cs="Times New Roman"/>
          <w:vertAlign w:val="superscript"/>
          <w:lang w:eastAsia="en-GB"/>
        </w:rPr>
        <w:t>th</w:t>
      </w:r>
      <w:r>
        <w:rPr>
          <w:rFonts w:asciiTheme="majorHAnsi" w:eastAsia="Times New Roman" w:hAnsiTheme="majorHAnsi" w:cs="Times New Roman"/>
          <w:lang w:eastAsia="en-GB"/>
        </w:rPr>
        <w:t xml:space="preserve"> of January next year.</w:t>
      </w:r>
    </w:p>
    <w:p w14:paraId="510B22E5" w14:textId="77777777" w:rsidR="000C1038" w:rsidRPr="002F2D0D" w:rsidRDefault="000C1038" w:rsidP="008359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en-GB"/>
        </w:rPr>
      </w:pPr>
    </w:p>
    <w:p w14:paraId="510B22E6" w14:textId="77777777" w:rsidR="0021720D" w:rsidRPr="00416868" w:rsidRDefault="002F2D0D" w:rsidP="000C1038">
      <w:pPr>
        <w:jc w:val="center"/>
      </w:pPr>
      <w:r w:rsidRPr="00416868">
        <w:rPr>
          <w:rFonts w:asciiTheme="majorHAnsi" w:eastAsia="Times New Roman" w:hAnsiTheme="majorHAnsi" w:cs="Times New Roman"/>
          <w:b/>
          <w:bCs/>
          <w:lang w:eastAsia="en-GB"/>
        </w:rPr>
        <w:t>Thank you for your</w:t>
      </w:r>
      <w:r w:rsidR="005C1290">
        <w:rPr>
          <w:rFonts w:asciiTheme="majorHAnsi" w:eastAsia="Times New Roman" w:hAnsiTheme="majorHAnsi" w:cs="Times New Roman"/>
          <w:b/>
          <w:bCs/>
          <w:lang w:eastAsia="en-GB"/>
        </w:rPr>
        <w:t xml:space="preserve"> support to run this programme smoothly</w:t>
      </w:r>
      <w:r w:rsidR="00416868" w:rsidRPr="00416868">
        <w:rPr>
          <w:rFonts w:asciiTheme="majorHAnsi" w:eastAsia="Times New Roman" w:hAnsiTheme="majorHAnsi" w:cs="Times New Roman"/>
          <w:b/>
          <w:bCs/>
          <w:lang w:eastAsia="en-GB"/>
        </w:rPr>
        <w:t>.</w:t>
      </w:r>
    </w:p>
    <w:sectPr w:rsidR="0021720D" w:rsidRPr="004168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BB9E" w14:textId="77777777" w:rsidR="00AE0882" w:rsidRDefault="00AE0882" w:rsidP="00152A2D">
      <w:pPr>
        <w:spacing w:after="0" w:line="240" w:lineRule="auto"/>
      </w:pPr>
      <w:r>
        <w:separator/>
      </w:r>
    </w:p>
  </w:endnote>
  <w:endnote w:type="continuationSeparator" w:id="0">
    <w:p w14:paraId="3343F1D6" w14:textId="77777777" w:rsidR="00AE0882" w:rsidRDefault="00AE0882" w:rsidP="0015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22EB" w14:textId="5A47D60A" w:rsidR="00152A2D" w:rsidRDefault="00152A2D">
    <w:pPr>
      <w:pStyle w:val="Fuzeile"/>
    </w:pPr>
    <w:r>
      <w:rPr>
        <w:noProof/>
        <w:lang w:eastAsia="en-GB"/>
      </w:rPr>
      <w:drawing>
        <wp:inline distT="0" distB="0" distL="0" distR="0" wp14:anchorId="510B22ED" wp14:editId="510B22EE">
          <wp:extent cx="714375" cy="123825"/>
          <wp:effectExtent l="0" t="0" r="9525" b="9525"/>
          <wp:docPr id="2" name="Image 2" descr="D:\Users\nguerin\Desktop\sat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nguerin\Desktop\satw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hyperlink r:id="rId2" w:history="1">
      <w:r w:rsidRPr="00152A2D">
        <w:rPr>
          <w:rStyle w:val="Hyperlink"/>
          <w:u w:val="none"/>
        </w:rPr>
        <w:t>www.satw.ch/GdS</w:t>
      </w:r>
    </w:hyperlink>
    <w:r>
      <w:tab/>
      <w:t>January 20</w:t>
    </w:r>
    <w:r w:rsidR="008D3361">
      <w:t>2</w:t>
    </w:r>
    <w:r w:rsidR="00DC75EE">
      <w:t>3</w:t>
    </w:r>
  </w:p>
  <w:p w14:paraId="510B22EC" w14:textId="77777777" w:rsidR="00152A2D" w:rsidRDefault="00152A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E45F" w14:textId="77777777" w:rsidR="00AE0882" w:rsidRDefault="00AE0882" w:rsidP="00152A2D">
      <w:pPr>
        <w:spacing w:after="0" w:line="240" w:lineRule="auto"/>
      </w:pPr>
      <w:r>
        <w:separator/>
      </w:r>
    </w:p>
  </w:footnote>
  <w:footnote w:type="continuationSeparator" w:id="0">
    <w:p w14:paraId="504825C7" w14:textId="77777777" w:rsidR="00AE0882" w:rsidRDefault="00AE0882" w:rsidP="0015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319"/>
    <w:multiLevelType w:val="hybridMultilevel"/>
    <w:tmpl w:val="16C61554"/>
    <w:lvl w:ilvl="0" w:tplc="FDD0A66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06FC5"/>
    <w:multiLevelType w:val="multilevel"/>
    <w:tmpl w:val="671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772971">
    <w:abstractNumId w:val="1"/>
  </w:num>
  <w:num w:numId="2" w16cid:durableId="13474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6D"/>
    <w:rsid w:val="000C1038"/>
    <w:rsid w:val="00152A2D"/>
    <w:rsid w:val="0021720D"/>
    <w:rsid w:val="00281139"/>
    <w:rsid w:val="002F2D0D"/>
    <w:rsid w:val="00416868"/>
    <w:rsid w:val="00537575"/>
    <w:rsid w:val="00595D04"/>
    <w:rsid w:val="005C1290"/>
    <w:rsid w:val="007A7FB0"/>
    <w:rsid w:val="007E647C"/>
    <w:rsid w:val="00800CF5"/>
    <w:rsid w:val="008037CE"/>
    <w:rsid w:val="0083596D"/>
    <w:rsid w:val="008C1A6A"/>
    <w:rsid w:val="008D3361"/>
    <w:rsid w:val="00A86B94"/>
    <w:rsid w:val="00AE0882"/>
    <w:rsid w:val="00B625AB"/>
    <w:rsid w:val="00D524B1"/>
    <w:rsid w:val="00D702A7"/>
    <w:rsid w:val="00D91030"/>
    <w:rsid w:val="00DC75EE"/>
    <w:rsid w:val="00E0174E"/>
    <w:rsid w:val="00E47774"/>
    <w:rsid w:val="00E739B3"/>
    <w:rsid w:val="00F34A97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0B22D0"/>
  <w15:chartTrackingRefBased/>
  <w15:docId w15:val="{95A0C76D-4376-4939-B00A-5F41CDD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3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9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">
    <w:name w:val="p"/>
    <w:basedOn w:val="Standard"/>
    <w:rsid w:val="008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83596D"/>
    <w:rPr>
      <w:b/>
      <w:bCs/>
    </w:rPr>
  </w:style>
  <w:style w:type="paragraph" w:styleId="Listenabsatz">
    <w:name w:val="List Paragraph"/>
    <w:basedOn w:val="Standard"/>
    <w:uiPriority w:val="34"/>
    <w:qFormat/>
    <w:rsid w:val="00A86B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A2D"/>
  </w:style>
  <w:style w:type="paragraph" w:styleId="Fuzeile">
    <w:name w:val="footer"/>
    <w:basedOn w:val="Standard"/>
    <w:link w:val="FuzeileZchn"/>
    <w:uiPriority w:val="99"/>
    <w:unhideWhenUsed/>
    <w:rsid w:val="0015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A2D"/>
  </w:style>
  <w:style w:type="character" w:styleId="Hyperlink">
    <w:name w:val="Hyperlink"/>
    <w:basedOn w:val="Absatz-Standardschriftart"/>
    <w:uiPriority w:val="99"/>
    <w:unhideWhenUsed/>
    <w:rsid w:val="00152A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nt@satw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tw.ch/G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1" ma:contentTypeDescription="Ein neues Dokument erstellen." ma:contentTypeScope="" ma:versionID="5fb61987a8cb13bb85a7da298e410a39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e906af4b24b2e967bcc62e1be31e9e36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d3f-3c58-44a2-9bef-5c0b2b57a42e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5ED92-A662-42D3-A362-5417A468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44887-CF9D-481C-90D8-3A6A8D43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CBC1C-7200-45D7-BFC2-829E7273C2FD}">
  <ds:schemaRefs>
    <ds:schemaRef ds:uri="http://schemas.microsoft.com/office/2006/metadata/properties"/>
    <ds:schemaRef ds:uri="http://schemas.microsoft.com/office/infopath/2007/PartnerControls"/>
    <ds:schemaRef ds:uri="4b9b7454-7c3b-4cb8-badc-67fb8d177e80"/>
    <ds:schemaRef ds:uri="47b85f97-41c2-4695-99a8-1acdebba3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 Nicolas</dc:creator>
  <cp:keywords/>
  <dc:description/>
  <cp:lastModifiedBy>Adriana Cantaluppi</cp:lastModifiedBy>
  <cp:revision>5</cp:revision>
  <dcterms:created xsi:type="dcterms:W3CDTF">2022-01-27T12:59:00Z</dcterms:created>
  <dcterms:modified xsi:type="dcterms:W3CDTF">2022-11-28T08:06:00Z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